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4"/>
          <w:szCs w:val="34"/>
        </w:rPr>
      </w:pPr>
      <w:bookmarkStart w:id="0" w:name="_GoBack"/>
      <w:bookmarkEnd w:id="0"/>
      <w:r>
        <w:rPr>
          <w:rFonts w:ascii="Arial" w:hAnsi="Arial" w:cs="Arial"/>
          <w:b/>
          <w:bCs/>
          <w:sz w:val="34"/>
          <w:szCs w:val="34"/>
        </w:rPr>
        <w:t>Professioneel Statuut GGZ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1. Inleiding en doel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1.1. </w:t>
      </w:r>
      <w:r>
        <w:rPr>
          <w:rFonts w:ascii="Arial" w:hAnsi="Arial" w:cs="Arial"/>
          <w:sz w:val="21"/>
          <w:szCs w:val="21"/>
        </w:rPr>
        <w:t>Binnen de GGZ is er behoefte aan een professioneel statuut voor professionals. Dit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professioneel statuut heeft een algemeen karakter en geldt voor alle professionals,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van discipline. Het professioneel statuut is gebaseerd op de bepalingen in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hoofdstuk 4 artikel 1 van de CAO GGZ. Het veelal multidisciplinaire karakter van de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zorg die aangeboden wordt, maakt een beschrijving van de verhoudingen in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samenhang wenselijk. Voor de discipline arts/psychiater is wegens wettelijk bepaalde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verantwoordelijkheden een aantal specifieke artikelen opgenomen.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1.2. </w:t>
      </w:r>
      <w:r>
        <w:rPr>
          <w:rFonts w:ascii="Arial" w:hAnsi="Arial" w:cs="Arial"/>
          <w:sz w:val="21"/>
          <w:szCs w:val="21"/>
        </w:rPr>
        <w:t>Taken en functies van de professionals zijn beschreven in de te onderscheiden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functiebeschrijvingen van de medewerkers en niet in het professioneel statuut.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1.3. </w:t>
      </w:r>
      <w:r>
        <w:rPr>
          <w:rFonts w:ascii="Arial" w:hAnsi="Arial" w:cs="Arial"/>
          <w:sz w:val="21"/>
          <w:szCs w:val="21"/>
        </w:rPr>
        <w:t>Verantwoordelijkheden, rechten en plichten, en vrijheid van handelen worden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enerzijds bepaald door wet en regelgeving en anderzijds door protocollen, richtlijnen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 instellingsgebonden voorschriften.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1.4. </w:t>
      </w:r>
      <w:r>
        <w:rPr>
          <w:rFonts w:ascii="Arial" w:hAnsi="Arial" w:cs="Arial"/>
          <w:sz w:val="21"/>
          <w:szCs w:val="21"/>
        </w:rPr>
        <w:t>Binnen de GGZ wordt zorg verleend met als doel het voorkomen van geestelijke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gezondheidsproblemen en het behandelen en begeleiden van mensen met (ernstige)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psychische problemen en psychiatrische stoornissen.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1.5. </w:t>
      </w:r>
      <w:r>
        <w:rPr>
          <w:rFonts w:ascii="Arial" w:hAnsi="Arial" w:cs="Arial"/>
          <w:sz w:val="21"/>
          <w:szCs w:val="21"/>
        </w:rPr>
        <w:t>De geboden preventie, diagnostiek, begeleiding en behandeling wordt gekenmerkt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door deskundigheid, doelgerichtheid en effectiviteit. Over inhoud en kwaliteit van zorg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wordt verantwoording afgelegd aan de patiënt, de overheid, het management en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andere daarvoor in aanmerking komende partijen.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1.6. </w:t>
      </w:r>
      <w:r>
        <w:rPr>
          <w:rFonts w:ascii="Arial" w:hAnsi="Arial" w:cs="Arial"/>
          <w:sz w:val="21"/>
          <w:szCs w:val="21"/>
        </w:rPr>
        <w:t>Het professioneel statuut geeft de kaders aan waarbinnen de zorg binnen de GGZ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wordt verleend en beschrijft de te onderscheiden verantwoordelijkheden met de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daarbij behorende rechten en plichten van de professional en de instelling. Een en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ander laat onverlet de wettelijke voorschriften die in de GGZ van kracht zijn, zoals op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basis van de Kwaliteitswet Zorginstellingen (KZI), de Wet Beroepsuitoefening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Individuele Gezondheidszorg (BIG), de Wet Bijzondere Opneming Psychiatrische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Ziekenhuizen (BOPZ) en de Wet Geneeskundige Behandelingsovereenkomst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(WGBO). Het professioneel statuut maakt daarom integraal deel uit van de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arbeidsovereenkomst met de instelling. Tevens geeft het professioneel statuut de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verhouding weer tussen de professionele autonomie van de professional en de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verantwoordelijkheid van de instelling.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2. Uitgangspunten en definities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21"/>
          <w:szCs w:val="21"/>
        </w:rPr>
      </w:pP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2.1. Professional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 hulpverlener die beroepsmatig diagnostiek, begeleiding of behandeling aan een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patiënt verleent en die een overeenkomst met de instelling heeft.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2.2. Patiënt/Cliënt 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Een ieder die een behandelingsovereenkomst heeft met de instelling of ieder die aan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 zorg van de instelling is toevertrouwd en op grond van de hulpvraag door de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professional wordt begeleid en/of wordt behandeld.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2.3. Instelling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 organisatie voor GGZ waarbij de professional in dienst is op basis van een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arbeidsovereenkomst en die de zorg verleent als bedoeld in dit professioneel statuut.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2.4. Directie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 </w:t>
      </w:r>
      <w:proofErr w:type="spellStart"/>
      <w:r w:rsidR="008509A6">
        <w:rPr>
          <w:rFonts w:ascii="Arial" w:hAnsi="Arial" w:cs="Arial"/>
          <w:sz w:val="21"/>
          <w:szCs w:val="21"/>
        </w:rPr>
        <w:t>de</w:t>
      </w:r>
      <w:proofErr w:type="spellEnd"/>
      <w:r w:rsidR="00D2146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509A6">
        <w:rPr>
          <w:rFonts w:ascii="Arial" w:hAnsi="Arial" w:cs="Arial"/>
          <w:sz w:val="21"/>
          <w:szCs w:val="21"/>
        </w:rPr>
        <w:t>maatschap</w:t>
      </w:r>
      <w:r w:rsidR="00C47DE3">
        <w:rPr>
          <w:rFonts w:ascii="Arial" w:hAnsi="Arial" w:cs="Arial"/>
          <w:sz w:val="21"/>
          <w:szCs w:val="21"/>
        </w:rPr>
        <w:t>s</w:t>
      </w:r>
      <w:r w:rsidR="008509A6">
        <w:rPr>
          <w:rFonts w:ascii="Arial" w:hAnsi="Arial" w:cs="Arial"/>
          <w:sz w:val="21"/>
          <w:szCs w:val="21"/>
        </w:rPr>
        <w:t>leden</w:t>
      </w:r>
      <w:proofErr w:type="spellEnd"/>
      <w:r>
        <w:rPr>
          <w:rFonts w:ascii="Arial" w:hAnsi="Arial" w:cs="Arial"/>
          <w:sz w:val="21"/>
          <w:szCs w:val="21"/>
        </w:rPr>
        <w:t xml:space="preserve"> belast</w:t>
      </w:r>
      <w:r w:rsidR="008509A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met de algehele leiding van de instelling, dan wel de door deze aangewezen</w:t>
      </w:r>
      <w:r w:rsidR="00D2146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functionaris.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2.5. Professionele autonomie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Het, gegeven de wettelijke kaders, de professionele standaard en de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instellingskaders voor zover deze niet in strijd zijn met de professionele standaard,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zonder inmenging van derden en zonder preventief toezicht van de werkgever, in de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individuele hulpverlener/patiëntrelatie als professional geven van begeleiding en/of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behandeling aan de patiënt.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lastRenderedPageBreak/>
        <w:t>2.6. Verlenen van zorg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Het geheel van activiteiten in het kader van preventie, diagnostiek, behandeling en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begeleiding, waaronder het inzetten van methodische (multidisciplinaire)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deskundigheid met als doel geestelijke gezondheidsproblemen te voorkomen, dan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wel het streven naar herstel of, indien dat niet mogelijk is, binnen de gegeven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beperkingen zo veel mogelijk autonoom functioneren.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2.7. Behandeling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Het geheel van activiteiten in het kader van de individuele diagnostiek, therapie en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behandeling.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2.8. Behandelingsovereenkomst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 overeenkomst tussen de instelling en patiënt op grond van de WGBO.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2.9. Behandelingsplan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Het met de patiënt afgesproken individuele plan dat conform de wettelijke eisen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beschrijft welk aanbod de patiënt ontvangt naar aanleiding van de hulpvraag.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3. Juridische kaders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3.1. Kwaliteitswet zorginstellingen (KZI)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 Kwaliteitswet is een kaderwet die instellingen verplicht tot het verstrekken van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zorg (diagnostiek, begeleiding, behandeling en therapie) op een kwalitatief goed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niveau. Het toezicht daarop wordt uitgeoefend door de Inspectie voor de Geestelijke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Gezondheidszorg. De zorg dient doeltreffend, doelmatig en patiëntgericht te zijn.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Voor de beoordeling van de kwaliteit van zorg gelden onder andere de door de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professionals binnen hun beroepsdomein gestelde normen op grond van de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professionele standaard, protocollen, richtlijnen en standaarden, naast de binnen de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instelling geldende (organisatorische) protocollen en richtlijnen.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3.2. Wet op de geneeskundige behandelingsovereenkomst (WGBO)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 instelling is op grond van de WGBO, als instelling die de overeenkomst met de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patiënt aangaat, aansprakelijk voor fouten in de zorgverlening, ongeacht waar en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door wie de fout in de instelling is gemaakt. De professional is degene die namens de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instelling optreedt en voldoet aan de kwalitatieve eisen als in de wet gesteld.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3.3. Wet op de beroepen in de individuele gezondheidszorg (Wet BIG)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 Wet BIG heeft als doel de kwaliteit van de beroepsuitoefening te waarborgen en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beoogt patiënten te beschermen tegen ondeskundigheid en onzorgvuldig handelen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van beroepsbeoefenaren. De wet geeft om die reden een aantal beroepen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titelbescherming en regelt deskundigheidsgebieden en beschrijft de aan bepaalde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beroepsgroepen voorbehouden handelingen. Voor de GGZ geldt deze wet voor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artsen, klinisch psychologen, GZ-psychologen, fysiotherapeuten, tandartsen,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apothekers, psychotherapeuten en verpleegkundigen, orthopedagogen, logopedisten,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ergotherapeuten en diëtisten.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3.4. Wet Bijzondere Opnemingen Psychiatrische Ziekenhuizen (BOPZ)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 wet die betrekking heeft op personen die op grond van een rechterlijke uitspraak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 een psychiatrisch ziekenhuis worden opgenomen of verblijven.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3.5. Tuchtrecht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 beroepsbeoefenaren als genoemd in artikel 3 van de wet BIG kunnen individueel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tuchtrechtelijk worden aangesproken op hun professioneel handelen en/of nalaten,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welke aansprakelijkheid/verantwoordelijkheid niet kan worden overgedragen.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3.6. Wettelijke aansprakelijkheid Beroepsuitoefening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 de CAO GGZ is in hoofdstuk 3 geregeld dat de persoonlijke burgerrechtelijke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aansprakelijkheid van de werknemer in de uitoefening van zijn functie door de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werkgever (verplicht) verzekerd wordt; de werkgever vrijwaart de werknemer voor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aansprakelijkheid ter zake en ziet af van de eventuele mogelijkheid van regres op de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werknemer. Een en ander is niet van toepassing indien de schade het gevolg is van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opzet of bewuste roekeloosheid van de werknemer. De werkgever voorziet in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adequate rechtsbijstand als de werknemer wordt betrokken in een in- of externe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klachtprocedure, inclusief tuchtrechtprocedure, tenzij er sprake is van nalatigheid of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bewuste roekeloosheid. Dit artikel heeft geen betrekking op strafrechtelijke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procedures.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4. Verantwoordelijkheden, bevoegdheden en onderlinge verhoudingen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21"/>
          <w:szCs w:val="21"/>
        </w:rPr>
      </w:pP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4.1. Algemeen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Om als professional te kunnen werken is het noodzakelijk dat de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verantwoordelijkheden, bevoegdheden en onderlinge verhoudingen adequaat zijn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geregeld. Alleen dan kunnen professionals ook worden aangesproken op hun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handelen.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4.2. De instelling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 instelling wordt bestuurd door een directie </w:t>
      </w:r>
      <w:r w:rsidR="00C47DE3">
        <w:rPr>
          <w:rFonts w:ascii="Arial" w:hAnsi="Arial" w:cs="Arial"/>
          <w:sz w:val="21"/>
          <w:szCs w:val="21"/>
        </w:rPr>
        <w:t>(</w:t>
      </w:r>
      <w:proofErr w:type="spellStart"/>
      <w:r w:rsidR="00C47DE3">
        <w:rPr>
          <w:rFonts w:ascii="Arial" w:hAnsi="Arial" w:cs="Arial"/>
          <w:sz w:val="21"/>
          <w:szCs w:val="21"/>
        </w:rPr>
        <w:t>maatschapsleden</w:t>
      </w:r>
      <w:proofErr w:type="spellEnd"/>
      <w:r w:rsidR="00C47DE3">
        <w:rPr>
          <w:rFonts w:ascii="Arial" w:hAnsi="Arial" w:cs="Arial"/>
          <w:sz w:val="21"/>
          <w:szCs w:val="21"/>
        </w:rPr>
        <w:t xml:space="preserve">) </w:t>
      </w:r>
      <w:r>
        <w:rPr>
          <w:rFonts w:ascii="Arial" w:hAnsi="Arial" w:cs="Arial"/>
          <w:sz w:val="21"/>
          <w:szCs w:val="21"/>
        </w:rPr>
        <w:t>die uit dien hoofde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verantwoordelijk is voor de totale zorg die wordt verleend. Deze zorg dient</w:t>
      </w:r>
    </w:p>
    <w:p w:rsidR="00E66F3C" w:rsidRP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highlight w:val="yellow"/>
        </w:rPr>
      </w:pPr>
      <w:r>
        <w:rPr>
          <w:rFonts w:ascii="Arial" w:hAnsi="Arial" w:cs="Arial"/>
          <w:sz w:val="21"/>
          <w:szCs w:val="21"/>
        </w:rPr>
        <w:t xml:space="preserve">doeltreffend, doelmatig en patiëntgericht te zijn. </w:t>
      </w:r>
      <w:r w:rsidRPr="00E66F3C">
        <w:rPr>
          <w:rFonts w:ascii="Arial" w:hAnsi="Arial" w:cs="Arial"/>
          <w:sz w:val="21"/>
          <w:szCs w:val="21"/>
          <w:highlight w:val="yellow"/>
        </w:rPr>
        <w:t>Daarnaast heeft de instelling een</w:t>
      </w:r>
    </w:p>
    <w:p w:rsidR="00E66F3C" w:rsidRP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highlight w:val="yellow"/>
        </w:rPr>
      </w:pPr>
      <w:r w:rsidRPr="00E66F3C">
        <w:rPr>
          <w:rFonts w:ascii="Arial" w:hAnsi="Arial" w:cs="Arial"/>
          <w:sz w:val="21"/>
          <w:szCs w:val="21"/>
          <w:highlight w:val="yellow"/>
        </w:rPr>
        <w:t>financieel kader dat de grenzen aan de zorgverlening aangeeft en dat kan nopen tot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E66F3C">
        <w:rPr>
          <w:rFonts w:ascii="Arial" w:hAnsi="Arial" w:cs="Arial"/>
          <w:sz w:val="21"/>
          <w:szCs w:val="21"/>
          <w:highlight w:val="yellow"/>
        </w:rPr>
        <w:t>prioritering in de zorg die verleend kan worden.</w:t>
      </w:r>
      <w:r>
        <w:rPr>
          <w:rFonts w:ascii="Arial" w:hAnsi="Arial" w:cs="Arial"/>
          <w:sz w:val="21"/>
          <w:szCs w:val="21"/>
        </w:rPr>
        <w:t xml:space="preserve"> De aanwending van de middelen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dient zodanig plaats te vinden dat het leveren van verantwoorde zorg door de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hulpverlener geoptimaliseerd wordt. Om de verantwoordelijkheid te kunnen dragen is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 directie bevoegd (organisatorische) richtlijnen,</w:t>
      </w:r>
      <w:r w:rsidR="008509A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protocollen vast te stellen en aanwijzingen te geven die gelden bij de uitvoering van</w:t>
      </w:r>
      <w:r w:rsidR="00C47D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 werkzaamheden. Binnen de instelling kunnen door de directie binnen de hiërarchische structuur verschillende lijnfunctionarissen worden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aangewezen die verantwoordelijk zijn voor delen van de organisatie.</w:t>
      </w:r>
      <w:r w:rsidR="00C47D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Naast de organisatorische lijnorganisatie is er een functionele lijn tussen</w:t>
      </w:r>
      <w:r w:rsidR="00C47D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professionals met verschillende niveaus en verantwoordelijkheden.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4.3. De professionals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 professionals ontlenen hun verantwoordelijkheid aan het deskundigheidsgebied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waarvoor zij zijn opgeleid en dienen professioneel autonoom te kunnen handelen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binnen de voor hen geldende professionele (wetenschappelijke) standaard en met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inachtneming van de met de instelling overeengekomen taken. Indien handelingen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voorbehouden zijn aan een bepaalde professional mogen deze alleen worden verricht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door de professional die daartoe zelfstandig bevoegd is, dan wel in opdracht van de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zelfstandig bevoegde. Zij voeren de taken uit in relatie tot de patiënt, zoals vastgelegd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 het individuele behandelingsplan of zoals deze voortvloeit uit de wet en</w:t>
      </w:r>
      <w:r w:rsidR="00C47D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regelgeving, zoals BOPZ.</w:t>
      </w:r>
      <w:r w:rsidR="00C47D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 dit kader zijn verschillende professionals werkzaam met specifieke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verantwoordelijkheden, waaronder: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Geneesheer-directeur </w:t>
      </w:r>
      <w:r>
        <w:rPr>
          <w:rFonts w:ascii="Arial" w:hAnsi="Arial" w:cs="Arial"/>
          <w:sz w:val="21"/>
          <w:szCs w:val="21"/>
        </w:rPr>
        <w:t xml:space="preserve">(ook genoemd eerste geneeskundige) 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Dit dient een psychiater te zijn. Deze kan taken mandateren en/of delegeren.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Behandelbeleidsverantwoordelijke professional: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(heeft binnen instellingen verschillende functiebenamingen)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 professional die </w:t>
      </w:r>
      <w:r>
        <w:rPr>
          <w:rFonts w:ascii="Arial" w:hAnsi="Arial" w:cs="Arial"/>
          <w:i/>
          <w:iCs/>
          <w:sz w:val="21"/>
          <w:szCs w:val="21"/>
        </w:rPr>
        <w:t xml:space="preserve">de </w:t>
      </w:r>
      <w:r>
        <w:rPr>
          <w:rFonts w:ascii="Arial" w:hAnsi="Arial" w:cs="Arial"/>
          <w:sz w:val="21"/>
          <w:szCs w:val="21"/>
        </w:rPr>
        <w:t>verantwoordelijkheid draagt voor de totstandkoming en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vormgeving van het behandelbeleid, i.c. zorgprogramma’s. Deze verantwoordelijkheid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kan al dan niet gekoppeld zijn aan/voortvloeien uit de functie van de professional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binnen de organisatie.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De behandelingsverantwoordelijke</w:t>
      </w:r>
      <w:r>
        <w:rPr>
          <w:rFonts w:ascii="Arial" w:hAnsi="Arial" w:cs="Arial"/>
          <w:sz w:val="21"/>
          <w:szCs w:val="21"/>
        </w:rPr>
        <w:t>: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(heeft binnen instellingen verschillende functiebenamingen)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 professional die primair verantwoordelijk is voor de inhoud en uitvoering van de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behandelingsplannen van individuele patiënten. Deze professional is voor de patiënt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 anderen aanspreekbaar voor de voorgenomen en uitgevoerde behandeling of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begeleiding.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Behandelaar: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 professional die verantwoordelijk is voor (een deel van) de uitvoering van het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behandelingsplan ten behoeve van de individuele zorg aan patiënten. Dit laat onverlet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dat, waar veelal sprake is van</w:t>
      </w:r>
      <w:r w:rsidR="00C47DE3">
        <w:rPr>
          <w:rFonts w:ascii="Arial" w:hAnsi="Arial" w:cs="Arial"/>
          <w:sz w:val="21"/>
          <w:szCs w:val="21"/>
        </w:rPr>
        <w:t xml:space="preserve"> een multidisciplinaire </w:t>
      </w:r>
      <w:proofErr w:type="spellStart"/>
      <w:r w:rsidR="00C47DE3">
        <w:rPr>
          <w:rFonts w:ascii="Arial" w:hAnsi="Arial" w:cs="Arial"/>
          <w:sz w:val="21"/>
          <w:szCs w:val="21"/>
        </w:rPr>
        <w:t>aanpak,</w:t>
      </w:r>
      <w:r>
        <w:rPr>
          <w:rFonts w:ascii="Arial" w:hAnsi="Arial" w:cs="Arial"/>
          <w:sz w:val="21"/>
          <w:szCs w:val="21"/>
        </w:rPr>
        <w:t>elke</w:t>
      </w:r>
      <w:proofErr w:type="spellEnd"/>
      <w:r>
        <w:rPr>
          <w:rFonts w:ascii="Arial" w:hAnsi="Arial" w:cs="Arial"/>
          <w:sz w:val="21"/>
          <w:szCs w:val="21"/>
        </w:rPr>
        <w:t xml:space="preserve"> betrokken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professional een eigen verantwoordelijkheid draagt voor de uitvoering van dat deel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van het behandelingsplan.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5. Specifieke bepalingen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5.1. </w:t>
      </w:r>
      <w:r>
        <w:rPr>
          <w:rFonts w:ascii="Arial" w:hAnsi="Arial" w:cs="Arial"/>
          <w:b/>
          <w:bCs/>
          <w:i/>
          <w:iCs/>
          <w:sz w:val="21"/>
          <w:szCs w:val="21"/>
        </w:rPr>
        <w:t>Voorwaardenscheppend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5.1.1. </w:t>
      </w:r>
      <w:r>
        <w:rPr>
          <w:rFonts w:ascii="Arial" w:hAnsi="Arial" w:cs="Arial"/>
          <w:sz w:val="21"/>
          <w:szCs w:val="21"/>
        </w:rPr>
        <w:t xml:space="preserve">De directie </w:t>
      </w:r>
      <w:r w:rsidR="008509A6">
        <w:rPr>
          <w:rFonts w:ascii="Arial" w:hAnsi="Arial" w:cs="Arial"/>
          <w:sz w:val="21"/>
          <w:szCs w:val="21"/>
        </w:rPr>
        <w:t>kan</w:t>
      </w:r>
      <w:r>
        <w:rPr>
          <w:rFonts w:ascii="Arial" w:hAnsi="Arial" w:cs="Arial"/>
          <w:sz w:val="21"/>
          <w:szCs w:val="21"/>
        </w:rPr>
        <w:t xml:space="preserve"> met inachtneming van dit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professioneel statuut regels vaststellen aangaande het doeltreffend, doelmatig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 patiëntgericht verlenen van zorg.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5.1.2. </w:t>
      </w:r>
      <w:r>
        <w:rPr>
          <w:rFonts w:ascii="Arial" w:hAnsi="Arial" w:cs="Arial"/>
          <w:sz w:val="21"/>
          <w:szCs w:val="21"/>
        </w:rPr>
        <w:t>De directie zal de professionele autonomie van de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professionals zoals in dit professioneel statuut gedefinieerd respecteren en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waarborgen.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5.1.3. </w:t>
      </w:r>
      <w:r>
        <w:rPr>
          <w:rFonts w:ascii="Arial" w:hAnsi="Arial" w:cs="Arial"/>
          <w:sz w:val="21"/>
          <w:szCs w:val="21"/>
        </w:rPr>
        <w:t>De directie verschaft de professionals, binnen de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mogelijkheden van de instelling, de noodzakelijke materiële en personele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voorzieningen en schept organisatorische kaders en systemen, nodig voor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een passende professionele beroepsuitoefening. Deze voorzieningen zullen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op een zodanig peil worden gehouden dat een doeltreffende, doelmatige en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patiëntgerichte zorg gewaarborgd blijft.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5.1.4. </w:t>
      </w:r>
      <w:r>
        <w:rPr>
          <w:rFonts w:ascii="Arial" w:hAnsi="Arial" w:cs="Arial"/>
          <w:sz w:val="21"/>
          <w:szCs w:val="21"/>
        </w:rPr>
        <w:t>De directie en professionals zullen zich tot het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uiterste inspannen om zowel de continuïteit van de zorg als het effectueren</w:t>
      </w:r>
      <w:r w:rsidR="00C47D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van vakantie- en verlofrechten te realiseren.</w:t>
      </w:r>
    </w:p>
    <w:p w:rsidR="00E66F3C" w:rsidRDefault="00E66F3C" w:rsidP="00C47DE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5.1.5. </w:t>
      </w:r>
      <w:r>
        <w:rPr>
          <w:rFonts w:ascii="Arial" w:hAnsi="Arial" w:cs="Arial"/>
          <w:sz w:val="21"/>
          <w:szCs w:val="21"/>
        </w:rPr>
        <w:t xml:space="preserve">De directie blijft bij afwezigheid van </w:t>
      </w:r>
      <w:proofErr w:type="spellStart"/>
      <w:r>
        <w:rPr>
          <w:rFonts w:ascii="Arial" w:hAnsi="Arial" w:cs="Arial"/>
          <w:sz w:val="21"/>
          <w:szCs w:val="21"/>
        </w:rPr>
        <w:t>deprofessional</w:t>
      </w:r>
      <w:proofErr w:type="spellEnd"/>
      <w:r>
        <w:rPr>
          <w:rFonts w:ascii="Arial" w:hAnsi="Arial" w:cs="Arial"/>
          <w:sz w:val="21"/>
          <w:szCs w:val="21"/>
        </w:rPr>
        <w:t>(s) door ziekte, verlof of vakantie verantwoordelijk voor de</w:t>
      </w:r>
      <w:r w:rsidR="00C47D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continuïteit van de zorg voor de patiënt die een </w:t>
      </w:r>
      <w:r w:rsidR="00C47DE3">
        <w:rPr>
          <w:rFonts w:ascii="Arial" w:hAnsi="Arial" w:cs="Arial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>ehandelingsovereenkomst</w:t>
      </w:r>
      <w:r w:rsidR="00C47D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heeft met de instelling.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5.1.6. </w:t>
      </w:r>
      <w:r>
        <w:rPr>
          <w:rFonts w:ascii="Arial" w:hAnsi="Arial" w:cs="Arial"/>
          <w:sz w:val="21"/>
          <w:szCs w:val="21"/>
        </w:rPr>
        <w:t>De professionals dragen zorg voor een zodanige regeling van vakantie en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verlofdagen dat de kwaliteit van de zorg voor patiënten zoveel mogelijk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gewaarborgd is.</w:t>
      </w:r>
    </w:p>
    <w:p w:rsidR="00E66F3C" w:rsidRDefault="00E66F3C" w:rsidP="00C47DE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5.1.7. </w:t>
      </w:r>
      <w:r>
        <w:rPr>
          <w:rFonts w:ascii="Arial" w:hAnsi="Arial" w:cs="Arial"/>
          <w:sz w:val="21"/>
          <w:szCs w:val="21"/>
        </w:rPr>
        <w:t>De directie kan in uitzonderlijke omstandigheden,</w:t>
      </w:r>
      <w:r w:rsidR="00C47D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overeenkomstig de bepalingen in de CAO, het verlof intrekken.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5.2. Zorgverlening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5.2.1. </w:t>
      </w:r>
      <w:r>
        <w:rPr>
          <w:rFonts w:ascii="Arial" w:hAnsi="Arial" w:cs="Arial"/>
          <w:sz w:val="21"/>
          <w:szCs w:val="21"/>
        </w:rPr>
        <w:t>De professional zal patiënten behandelen, waar nodig in multidisciplinair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verband, en betrekt hierbij in voorkomende gevallen met toestemming van de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patiënt de familie. De directie draagt er zorg voor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 per patiënt één professional verantwoordelijk is voor het (doen) opstellen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 uitvoeren van het behandelingsplan.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5.2.2. </w:t>
      </w:r>
      <w:r>
        <w:rPr>
          <w:rFonts w:ascii="Arial" w:hAnsi="Arial" w:cs="Arial"/>
          <w:sz w:val="21"/>
          <w:szCs w:val="21"/>
        </w:rPr>
        <w:t>De professional draagt zorg voor een met de patiënt besproken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behandelingsplan, dat voldoet aan de wettelijke eisen, alsook voor een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methodische evaluatie van dit behandelingsplan, waarbij de patiënt betrokken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wordt.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5.2.3. </w:t>
      </w:r>
      <w:r>
        <w:rPr>
          <w:rFonts w:ascii="Arial" w:hAnsi="Arial" w:cs="Arial"/>
          <w:sz w:val="21"/>
          <w:szCs w:val="21"/>
        </w:rPr>
        <w:t>De professional zal de patiënt en zo nodig de wettelijke vertegenwoordiger(s)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 zo begrijpelijk mogelijke taal informatie verstrekken over de</w:t>
      </w:r>
      <w:r w:rsidR="00C47D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behandeling/begeleiding van de patiënt, waaronder voorgestelde behandeling</w:t>
      </w:r>
      <w:r w:rsidR="00C47D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en/of onderzoek.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5.2.4. </w:t>
      </w:r>
      <w:r>
        <w:rPr>
          <w:rFonts w:ascii="Arial" w:hAnsi="Arial" w:cs="Arial"/>
          <w:sz w:val="21"/>
          <w:szCs w:val="21"/>
        </w:rPr>
        <w:t>De professional vangt eerst aan met de behandeling na toestemming van de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patiënt of diens wettelijke vertegenwoordiger(s). Alleen in gevallen bij wet</w:t>
      </w:r>
      <w:r w:rsidR="00C47D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toegestaan kan de behandeling zonder toestemming plaatsvinden. Indien</w:t>
      </w:r>
      <w:r w:rsidR="00C47D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nodig overlegt de professional, in overleg met de patiënt, met de verwijzer of</w:t>
      </w:r>
      <w:r w:rsidR="00C47D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huisarts.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5.2.5. </w:t>
      </w:r>
      <w:r>
        <w:rPr>
          <w:rFonts w:ascii="Arial" w:hAnsi="Arial" w:cs="Arial"/>
          <w:sz w:val="21"/>
          <w:szCs w:val="21"/>
        </w:rPr>
        <w:t>De professional geeft niet zonder toestemming van de patiënt informatie aan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derden en niet dan nadat de gerichte informatie besproken is met de patiënt,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tenzij wettelijke bepalingen hiervoor een specifieke uitzondering geven. De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instelling draagt zorg voor een privacyreglement </w:t>
      </w:r>
      <w:proofErr w:type="spellStart"/>
      <w:r>
        <w:rPr>
          <w:rFonts w:ascii="Arial" w:hAnsi="Arial" w:cs="Arial"/>
          <w:sz w:val="21"/>
          <w:szCs w:val="21"/>
        </w:rPr>
        <w:t>terzake</w:t>
      </w:r>
      <w:proofErr w:type="spellEnd"/>
      <w:r>
        <w:rPr>
          <w:rFonts w:ascii="Arial" w:hAnsi="Arial" w:cs="Arial"/>
          <w:sz w:val="21"/>
          <w:szCs w:val="21"/>
        </w:rPr>
        <w:t>.</w:t>
      </w:r>
      <w:r w:rsidR="00C47DE3">
        <w:rPr>
          <w:rFonts w:ascii="Arial" w:hAnsi="Arial" w:cs="Arial"/>
          <w:sz w:val="21"/>
          <w:szCs w:val="21"/>
        </w:rPr>
        <w:t xml:space="preserve"> </w:t>
      </w:r>
    </w:p>
    <w:p w:rsidR="00E66F3C" w:rsidRDefault="00E66F3C" w:rsidP="00C47DE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5.2.6. </w:t>
      </w:r>
      <w:r>
        <w:rPr>
          <w:rFonts w:ascii="Arial" w:hAnsi="Arial" w:cs="Arial"/>
          <w:sz w:val="21"/>
          <w:szCs w:val="21"/>
        </w:rPr>
        <w:t>Indien de professional gegronde redenen meent te hebben de</w:t>
      </w:r>
      <w:r w:rsidR="00C47D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behandeling/begeleiding van een patiënt niet op zich te nemen, dan wel af te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breken, dan overlegt hij dit met de daarvoor aangewezen leidinggevende en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draagt, indien de professional besluit de behandeling/begeleiding niet op zich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 nemen dan wel af te breken, zorg voor voldoende continuïteit van de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behandeling/begeleiding.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5.2.7. </w:t>
      </w:r>
      <w:r>
        <w:rPr>
          <w:rFonts w:ascii="Arial" w:hAnsi="Arial" w:cs="Arial"/>
          <w:sz w:val="21"/>
          <w:szCs w:val="21"/>
        </w:rPr>
        <w:t>De professional behandelt/begeleidt de patiënt onder zijn persoonlijke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verantwoordelijkheid, binnen de grenzen van zijn bekwaamheid en in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overeenstemming met de voor hem geldende professionele standaard, binnen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 door de instelling vastgestelde protocollen en richtlijnen vanuit de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beroepsgroep.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5.2.8. </w:t>
      </w:r>
      <w:r>
        <w:rPr>
          <w:rFonts w:ascii="Arial" w:hAnsi="Arial" w:cs="Arial"/>
          <w:sz w:val="21"/>
          <w:szCs w:val="21"/>
        </w:rPr>
        <w:t>De professional schakelt, indien hij de grenzen van zijn bekwaamheid bij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voortzetting van de behandeling/begeleiding zou overschrijden, een collega in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die wel de bekwaamheid bezit, die dan gehouden is deze (specifieke)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bekwaamheid/deskundigheid in te zetten.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5.2.9. </w:t>
      </w:r>
      <w:r>
        <w:rPr>
          <w:rFonts w:ascii="Arial" w:hAnsi="Arial" w:cs="Arial"/>
          <w:sz w:val="21"/>
          <w:szCs w:val="21"/>
        </w:rPr>
        <w:t>Afhankelijk van de aard van de hulpvraag van de patiënt en van het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deskundigheidsgebied van waaruit het aanbod geleverd wordt, wordt bepaald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welke professional uit welke discipline wordt ingezet: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5.2.10. </w:t>
      </w:r>
      <w:r>
        <w:rPr>
          <w:rFonts w:ascii="Arial" w:hAnsi="Arial" w:cs="Arial"/>
          <w:sz w:val="21"/>
          <w:szCs w:val="21"/>
        </w:rPr>
        <w:t>De psychiater wordt tenminste ingeschakeld en bij evaluaties betrokken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indien: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er psychiatrische diagnostiek nodig is;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 er zich veranderingen voordoen in het psychiatrisch beeld;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 wanneer er gevaar dreigt voor anderen of voor de patiënt;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 wanneer farmacotherapeutische behandeling overwogen, ingesteld of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aangepast wordt;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 indien middelen- of maatregelentoepassing dan wel dwangbehandeling in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het kader van de BOPZ overwogen wordt;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 indien opname, vrijwillig dan wel gedwongen overwogen wordt;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 indien ontslag uit behandeling, anders dan in het behandelingsplan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voorzien, overwogen wordt;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 indien medisch coördinerende zorg nodig is bij somatische problematiek.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5.2.11. </w:t>
      </w:r>
      <w:r>
        <w:rPr>
          <w:rFonts w:ascii="Arial" w:hAnsi="Arial" w:cs="Arial"/>
          <w:sz w:val="21"/>
          <w:szCs w:val="21"/>
        </w:rPr>
        <w:t>Psychiaters kunnen taken en verantwoordelijkheden binnen daartoe in de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instelling geldende regels delegeren aan andere artsen.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5.2.12. </w:t>
      </w:r>
      <w:r>
        <w:rPr>
          <w:rFonts w:ascii="Arial" w:hAnsi="Arial" w:cs="Arial"/>
          <w:sz w:val="21"/>
          <w:szCs w:val="21"/>
        </w:rPr>
        <w:t>De professional draagt binnen zijn verantwoordelijkheidsgebied bij aan de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totstandkoming van en het onderhouden van externe relaties, zodat indien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nodig een goede overdracht van patiënten naar andere instellingen dan wel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collega-hulpverleners gewaarborgd is.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5.2.13. </w:t>
      </w:r>
      <w:r>
        <w:rPr>
          <w:rFonts w:ascii="Arial" w:hAnsi="Arial" w:cs="Arial"/>
          <w:sz w:val="21"/>
          <w:szCs w:val="21"/>
        </w:rPr>
        <w:t>De professional is gehouden medewerking te verlenen aan het tot stand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komen en implementeren van (zorginhoudelijke) richtlijnen, protocollen die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ook instellingsgebonden kunnen zijn.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5.3. De professionele standaard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5.3.1. </w:t>
      </w:r>
      <w:r>
        <w:rPr>
          <w:rFonts w:ascii="Arial" w:hAnsi="Arial" w:cs="Arial"/>
          <w:sz w:val="21"/>
          <w:szCs w:val="21"/>
        </w:rPr>
        <w:t xml:space="preserve">De professional is gehouden en de </w:t>
      </w:r>
      <w:r w:rsidR="008509A6">
        <w:rPr>
          <w:rFonts w:ascii="Arial" w:hAnsi="Arial" w:cs="Arial"/>
          <w:sz w:val="21"/>
          <w:szCs w:val="21"/>
        </w:rPr>
        <w:t>directie stelt</w:t>
      </w:r>
      <w:r>
        <w:rPr>
          <w:rFonts w:ascii="Arial" w:hAnsi="Arial" w:cs="Arial"/>
          <w:sz w:val="21"/>
          <w:szCs w:val="21"/>
        </w:rPr>
        <w:t xml:space="preserve"> hem daartoe ook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 staat zijn deskundigheid en bekwaamheid op peil te houden dan wel uit te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breiden, zodanig dat hij voldoet aan de eisen die in redelijkheid aan hem als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hulpverlener mogen worden gesteld. Hij dient in dat kader zorg te dragen dat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hij geregistreerd blijft in het voor hem geldende register als bedoeld in de Wet</w:t>
      </w:r>
    </w:p>
    <w:p w:rsidR="008509A6" w:rsidRDefault="00E66F3C" w:rsidP="00850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BIG of een vergelijkbaar erkend register. De directie 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stelt de professional in staat zijn bekwaamheid op peil te houden en</w:t>
      </w:r>
    </w:p>
    <w:p w:rsidR="008C71A4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daarvoor bij- en nascholing te volgen, ook in het kader van de 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(her-)registratie.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5.3.2. </w:t>
      </w:r>
      <w:r>
        <w:rPr>
          <w:rFonts w:ascii="Arial" w:hAnsi="Arial" w:cs="Arial"/>
          <w:sz w:val="21"/>
          <w:szCs w:val="21"/>
        </w:rPr>
        <w:t>De professional toetst zijn hulpverlenend handelen regelmatig aan de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evidence</w:t>
      </w:r>
      <w:proofErr w:type="spellEnd"/>
      <w:r>
        <w:rPr>
          <w:rFonts w:ascii="Arial" w:hAnsi="Arial" w:cs="Arial"/>
          <w:sz w:val="21"/>
          <w:szCs w:val="21"/>
        </w:rPr>
        <w:t xml:space="preserve"> en consensus hiervoor binnen zijn beroepsgroep.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5.3.3. </w:t>
      </w:r>
      <w:r>
        <w:rPr>
          <w:rFonts w:ascii="Arial" w:hAnsi="Arial" w:cs="Arial"/>
          <w:sz w:val="21"/>
          <w:szCs w:val="21"/>
        </w:rPr>
        <w:t>De directie stelt de professionals in de gelegenheid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regelmatig met elkaar te overleggen betreffende de vakinhoudelijke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ontwikkeling, teneinde de kennis en kunde op peil te houden.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5.4. Procesverantwoordelijken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5.4.1. </w:t>
      </w:r>
      <w:r>
        <w:rPr>
          <w:rFonts w:ascii="Arial" w:hAnsi="Arial" w:cs="Arial"/>
          <w:sz w:val="21"/>
          <w:szCs w:val="21"/>
        </w:rPr>
        <w:t>De professionals zijn gehouden, als dit als onderdeel van hun taken is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beschreven, als lid aan specifieke door de directie ingestelde commissies deel te nemen.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5.4.2. </w:t>
      </w:r>
      <w:r>
        <w:rPr>
          <w:rFonts w:ascii="Arial" w:hAnsi="Arial" w:cs="Arial"/>
          <w:sz w:val="21"/>
          <w:szCs w:val="21"/>
        </w:rPr>
        <w:t>De professional draagt zorg voor een goede dossiervorming en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informatieoverdracht (met toestemming van de patiënt) en geeft alle relevante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informatie aan andere professionals die bij de zorgverlening aan deze patiënt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betrokken zijn.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lastRenderedPageBreak/>
        <w:t xml:space="preserve">5.4.3. </w:t>
      </w:r>
      <w:r>
        <w:rPr>
          <w:rFonts w:ascii="Arial" w:hAnsi="Arial" w:cs="Arial"/>
          <w:sz w:val="21"/>
          <w:szCs w:val="21"/>
        </w:rPr>
        <w:t>De professional zal bij doorverwijzing van de patiënt overleg plegen met de in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 schakelen hulpverlener over de verwijzing en vervolgens periodiek overleg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plegen over de voortgang van de behandeling.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5.4.4. </w:t>
      </w:r>
      <w:r>
        <w:rPr>
          <w:rFonts w:ascii="Arial" w:hAnsi="Arial" w:cs="Arial"/>
          <w:sz w:val="21"/>
          <w:szCs w:val="21"/>
        </w:rPr>
        <w:t>Bij (on)voorziene afwezigheid draagt de professional zorg voor een adequate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overdracht en voor toegankelijke informatie ten behoeve van degene(n) die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hem waarneemt (waarnemen) of vervangt (vervangen).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5.4.5. </w:t>
      </w:r>
      <w:r>
        <w:rPr>
          <w:rFonts w:ascii="Arial" w:hAnsi="Arial" w:cs="Arial"/>
          <w:sz w:val="21"/>
          <w:szCs w:val="21"/>
        </w:rPr>
        <w:t>De waarnemend professional heeft voor wat betreft de zorg aan de patiënt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gedurende de tijd dat wordt waargenomen dezelfde verantwoordelijkheden als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 oorspronkelijke professional.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5.5. Dossiervorming, informatieverstrekking aan derden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5.5.1. </w:t>
      </w:r>
      <w:r>
        <w:rPr>
          <w:rFonts w:ascii="Arial" w:hAnsi="Arial" w:cs="Arial"/>
          <w:sz w:val="21"/>
          <w:szCs w:val="21"/>
        </w:rPr>
        <w:t>De professional is gehouden van iedere door hem te behandelen/begeleiden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patiënt, met inachtneming van de wettelijke bepalingen en de binnen de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instelling voorgeschreven regels, een patiëntendossier bij te houden.</w:t>
      </w:r>
    </w:p>
    <w:p w:rsidR="00E66F3C" w:rsidRPr="008509A6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  <w:highlight w:val="yellow"/>
        </w:rPr>
      </w:pPr>
      <w:r w:rsidRPr="008509A6">
        <w:rPr>
          <w:rFonts w:ascii="Arial" w:hAnsi="Arial" w:cs="Arial"/>
          <w:i/>
          <w:iCs/>
          <w:sz w:val="21"/>
          <w:szCs w:val="21"/>
          <w:highlight w:val="yellow"/>
        </w:rPr>
        <w:t xml:space="preserve">5.5.2. </w:t>
      </w:r>
      <w:r w:rsidRPr="008509A6">
        <w:rPr>
          <w:rFonts w:ascii="Arial" w:hAnsi="Arial" w:cs="Arial"/>
          <w:sz w:val="21"/>
          <w:szCs w:val="21"/>
          <w:highlight w:val="yellow"/>
        </w:rPr>
        <w:t>De directie zorgt voor een protocol ten aanzien van</w:t>
      </w:r>
    </w:p>
    <w:p w:rsidR="00E66F3C" w:rsidRPr="008509A6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highlight w:val="yellow"/>
        </w:rPr>
      </w:pPr>
      <w:r w:rsidRPr="008509A6">
        <w:rPr>
          <w:rFonts w:ascii="Arial" w:hAnsi="Arial" w:cs="Arial"/>
          <w:sz w:val="21"/>
          <w:szCs w:val="21"/>
          <w:highlight w:val="yellow"/>
        </w:rPr>
        <w:t>registratie van persoonsgegevens, dossiervorming, inzagerecht en</w:t>
      </w:r>
    </w:p>
    <w:p w:rsidR="00E66F3C" w:rsidRPr="008509A6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highlight w:val="yellow"/>
        </w:rPr>
      </w:pPr>
      <w:r w:rsidRPr="008509A6">
        <w:rPr>
          <w:rFonts w:ascii="Arial" w:hAnsi="Arial" w:cs="Arial"/>
          <w:sz w:val="21"/>
          <w:szCs w:val="21"/>
          <w:highlight w:val="yellow"/>
        </w:rPr>
        <w:t>reglementen bescherming persoonsgegevens, overeenkomstig de Wet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8509A6">
        <w:rPr>
          <w:rFonts w:ascii="Arial" w:hAnsi="Arial" w:cs="Arial"/>
          <w:sz w:val="21"/>
          <w:szCs w:val="21"/>
          <w:highlight w:val="yellow"/>
        </w:rPr>
        <w:t>bescherming persoonsgegevens (WBP).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5.5.3. </w:t>
      </w:r>
      <w:r>
        <w:rPr>
          <w:rFonts w:ascii="Arial" w:hAnsi="Arial" w:cs="Arial"/>
          <w:sz w:val="21"/>
          <w:szCs w:val="21"/>
        </w:rPr>
        <w:t>De professional is gebonden aan zijn wettelijke geheimhoudingsplicht ten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aanzien van de patiënten en het dossier.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5.5.4. </w:t>
      </w:r>
      <w:r>
        <w:rPr>
          <w:rFonts w:ascii="Arial" w:hAnsi="Arial" w:cs="Arial"/>
          <w:sz w:val="21"/>
          <w:szCs w:val="21"/>
        </w:rPr>
        <w:t>Het gebruik maken van niet tot de patiënt herleidbare gegevens uit dossiers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ten behoeve van wetenschappelijke publicaties dan wel onderzoeken,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geschiedt overeenkomstig de wettelijke bepalingen en alleen met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toestemming van de behandelverantwoordelijke professional. Van patiënten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die niet meer in zorg zijn, is toestemming van de geneesheer-directeur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noodzakelijk. Voor gebruik van tot de patiënt herleidbare gegevens ten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behoeve van de externe verantwoording is toestemming van de patiënt dan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wel de wettelijke vertegenwoordiger nodig.</w:t>
      </w:r>
    </w:p>
    <w:p w:rsidR="00E66F3C" w:rsidRDefault="008509A6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5.5.5</w:t>
      </w:r>
      <w:r w:rsidR="00E66F3C">
        <w:rPr>
          <w:rFonts w:ascii="Arial" w:hAnsi="Arial" w:cs="Arial"/>
          <w:i/>
          <w:iCs/>
          <w:sz w:val="21"/>
          <w:szCs w:val="21"/>
        </w:rPr>
        <w:t xml:space="preserve">. </w:t>
      </w:r>
      <w:r w:rsidR="00E66F3C">
        <w:rPr>
          <w:rFonts w:ascii="Arial" w:hAnsi="Arial" w:cs="Arial"/>
          <w:sz w:val="21"/>
          <w:szCs w:val="21"/>
        </w:rPr>
        <w:t>De directie draagt er zorg voor dat de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patiëntendossiers worden bewaard overeenkomstig de daarvoor geldende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wettelijke bepalingen en dat de bewaring zodanig is dat onbevoegden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daarvan geen kennis kunnen nemen.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5.6. Bedrijfsvoering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5.6.1. </w:t>
      </w:r>
      <w:r>
        <w:rPr>
          <w:rFonts w:ascii="Arial" w:hAnsi="Arial" w:cs="Arial"/>
          <w:sz w:val="21"/>
          <w:szCs w:val="21"/>
        </w:rPr>
        <w:t>De professional dient een actieve bijdrage te leveren aan de kwalitatieve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rapportage en registratie van zijn verrichtingen volgens de daarvoor binnen de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instelling geldende regels.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5.6.2. </w:t>
      </w:r>
      <w:r>
        <w:rPr>
          <w:rFonts w:ascii="Arial" w:hAnsi="Arial" w:cs="Arial"/>
          <w:sz w:val="21"/>
          <w:szCs w:val="21"/>
        </w:rPr>
        <w:t>De professional houdt zich aan de afspraken, zoals vastgelegd in protocollen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 richtlijnen, met inachtneming van de mogelijkheid daarvan in het belang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van de patiënt gemotiveerd af te wijken.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5.6.3. </w:t>
      </w:r>
      <w:r>
        <w:rPr>
          <w:rFonts w:ascii="Arial" w:hAnsi="Arial" w:cs="Arial"/>
          <w:sz w:val="21"/>
          <w:szCs w:val="21"/>
        </w:rPr>
        <w:t>De professional verplicht zich bij de uitvoering van de werkzaamheden te</w:t>
      </w:r>
    </w:p>
    <w:p w:rsidR="008509A6" w:rsidRDefault="00E66F3C" w:rsidP="00850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houden aan de aanwijzingen welke door of namens de directie 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worden gegeven.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5.6.4. </w:t>
      </w:r>
      <w:r>
        <w:rPr>
          <w:rFonts w:ascii="Arial" w:hAnsi="Arial" w:cs="Arial"/>
          <w:sz w:val="21"/>
          <w:szCs w:val="21"/>
        </w:rPr>
        <w:t>De professional houdt zich bij extern optreden aan de afspraken en regels die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binnen de instelling gelden betreffende de contacten met de pers, media en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andere instanties.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5.6.5. </w:t>
      </w:r>
      <w:r>
        <w:rPr>
          <w:rFonts w:ascii="Arial" w:hAnsi="Arial" w:cs="Arial"/>
          <w:sz w:val="21"/>
          <w:szCs w:val="21"/>
        </w:rPr>
        <w:t>De professional is gehouden medewerking te verlenen aan de totstandkoming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 uitvoering van het kwaliteitsbeleid van de instelling.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5.6.6. </w:t>
      </w:r>
      <w:r>
        <w:rPr>
          <w:rFonts w:ascii="Arial" w:hAnsi="Arial" w:cs="Arial"/>
          <w:sz w:val="21"/>
          <w:szCs w:val="21"/>
        </w:rPr>
        <w:t>De professional levert binnen redelijke grenzen een bijdrage aan instructie en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opleidingsactiviteiten en het leveren van </w:t>
      </w:r>
      <w:proofErr w:type="spellStart"/>
      <w:r>
        <w:rPr>
          <w:rFonts w:ascii="Arial" w:hAnsi="Arial" w:cs="Arial"/>
          <w:sz w:val="21"/>
          <w:szCs w:val="21"/>
        </w:rPr>
        <w:t>patiënteninformatie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6. Relatie professioneel statuut en rechtspositie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6.1. </w:t>
      </w:r>
      <w:r>
        <w:rPr>
          <w:rFonts w:ascii="Arial" w:hAnsi="Arial" w:cs="Arial"/>
          <w:sz w:val="21"/>
          <w:szCs w:val="21"/>
        </w:rPr>
        <w:t>Het professioneel statuut is onverbrekelijk verbonden met de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arbeidsovereenkomst tussen de instelling en de professional.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7. Bijzondere bepalingen die de instelling nog wil vastleggen</w:t>
      </w:r>
    </w:p>
    <w:p w:rsidR="00E66F3C" w:rsidRDefault="00E66F3C" w:rsidP="00E6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Hieronder kunnen individuele instellingen nog een aantal door hen gewenste</w:t>
      </w:r>
    </w:p>
    <w:p w:rsidR="00EB6220" w:rsidRDefault="00E66F3C" w:rsidP="00E66F3C">
      <w:r>
        <w:rPr>
          <w:rFonts w:ascii="Arial" w:hAnsi="Arial" w:cs="Arial"/>
          <w:sz w:val="21"/>
          <w:szCs w:val="21"/>
        </w:rPr>
        <w:lastRenderedPageBreak/>
        <w:t>afspraken vastleggen die deel uitmaken van het professioneel statuut.</w:t>
      </w:r>
    </w:p>
    <w:sectPr w:rsidR="00EB6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3C"/>
    <w:rsid w:val="008509A6"/>
    <w:rsid w:val="008C71A4"/>
    <w:rsid w:val="00C47DE3"/>
    <w:rsid w:val="00CB706B"/>
    <w:rsid w:val="00D2146E"/>
    <w:rsid w:val="00E66F3C"/>
    <w:rsid w:val="00EB6220"/>
    <w:rsid w:val="00FE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3182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 van den Brink</dc:creator>
  <cp:lastModifiedBy>Cil van den Brink</cp:lastModifiedBy>
  <cp:revision>2</cp:revision>
  <dcterms:created xsi:type="dcterms:W3CDTF">2017-08-22T08:01:00Z</dcterms:created>
  <dcterms:modified xsi:type="dcterms:W3CDTF">2017-08-22T08:01:00Z</dcterms:modified>
</cp:coreProperties>
</file>